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F56" w:rsidRDefault="00392F56" w:rsidP="00392F56">
      <w:pPr>
        <w:pStyle w:val="formattext"/>
        <w:shd w:val="clear" w:color="auto" w:fill="FFFFFF"/>
        <w:spacing w:before="0" w:beforeAutospacing="0" w:after="240" w:afterAutospacing="0" w:line="276" w:lineRule="auto"/>
        <w:jc w:val="center"/>
        <w:rPr>
          <w:color w:val="000000"/>
          <w:sz w:val="28"/>
          <w:szCs w:val="28"/>
        </w:rPr>
      </w:pPr>
      <w:bookmarkStart w:id="0" w:name="bssPhr338"/>
      <w:bookmarkStart w:id="1" w:name="ZAP2G9I3JD"/>
      <w:bookmarkStart w:id="2" w:name="ZAP2AR03HS"/>
      <w:bookmarkEnd w:id="0"/>
      <w:bookmarkEnd w:id="1"/>
      <w:bookmarkEnd w:id="2"/>
      <w:r w:rsidRPr="00392F56">
        <w:rPr>
          <w:b/>
          <w:color w:val="000000"/>
          <w:sz w:val="28"/>
          <w:szCs w:val="28"/>
        </w:rPr>
        <w:t>Сроки ожидания медицинской помощи</w:t>
      </w:r>
      <w:r>
        <w:rPr>
          <w:color w:val="000000"/>
          <w:sz w:val="28"/>
          <w:szCs w:val="28"/>
        </w:rPr>
        <w:t xml:space="preserve"> </w:t>
      </w:r>
      <w:r w:rsidRPr="00392F56">
        <w:rPr>
          <w:b/>
          <w:color w:val="000000"/>
          <w:sz w:val="28"/>
          <w:szCs w:val="28"/>
        </w:rPr>
        <w:t>по программе государственных гарантий</w:t>
      </w:r>
      <w:r>
        <w:rPr>
          <w:rStyle w:val="a5"/>
          <w:b/>
          <w:color w:val="000000"/>
          <w:sz w:val="28"/>
          <w:szCs w:val="28"/>
        </w:rPr>
        <w:footnoteReference w:id="1"/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="00800A97" w:rsidRPr="00800A97">
        <w:rPr>
          <w:color w:val="000000"/>
          <w:sz w:val="28"/>
          <w:szCs w:val="28"/>
        </w:rPr>
        <w:t>роки ожидания приема врачами-терапевтами участковыми, врачами общей практики (семейными врачами), врачами-педиатрами участковыми не должны превышать 24 часа с момента обращения пац</w:t>
      </w:r>
      <w:r>
        <w:rPr>
          <w:color w:val="000000"/>
          <w:sz w:val="28"/>
          <w:szCs w:val="28"/>
        </w:rPr>
        <w:t>иента в медицинскую организацию.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4" w:name="bssPhr339"/>
      <w:bookmarkStart w:id="5" w:name="ZAP2BUS3KQ"/>
      <w:bookmarkStart w:id="6" w:name="ZAP26GA3J9"/>
      <w:bookmarkEnd w:id="4"/>
      <w:bookmarkEnd w:id="5"/>
      <w:bookmarkEnd w:id="6"/>
      <w:r>
        <w:rPr>
          <w:color w:val="000000"/>
          <w:sz w:val="28"/>
          <w:szCs w:val="28"/>
        </w:rPr>
        <w:t>С</w:t>
      </w:r>
      <w:r w:rsidR="00800A97" w:rsidRPr="00800A97">
        <w:rPr>
          <w:color w:val="000000"/>
          <w:sz w:val="28"/>
          <w:szCs w:val="28"/>
        </w:rPr>
        <w:t>роки ожидания оказания первичной медико-санитарной помощи в неотложной форме не должны превышать 2 часа с момента обращения пац</w:t>
      </w:r>
      <w:r>
        <w:rPr>
          <w:color w:val="000000"/>
          <w:sz w:val="28"/>
          <w:szCs w:val="28"/>
        </w:rPr>
        <w:t>иента в медицинскую организацию.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7" w:name="bssPhr340"/>
      <w:bookmarkStart w:id="8" w:name="ZAP2C483EQ"/>
      <w:bookmarkStart w:id="9" w:name="ZAP26LM3D9"/>
      <w:bookmarkEnd w:id="7"/>
      <w:bookmarkEnd w:id="8"/>
      <w:bookmarkEnd w:id="9"/>
      <w:r>
        <w:rPr>
          <w:color w:val="000000"/>
          <w:sz w:val="28"/>
          <w:szCs w:val="28"/>
        </w:rPr>
        <w:t>С</w:t>
      </w:r>
      <w:r w:rsidR="00800A97" w:rsidRPr="00800A97">
        <w:rPr>
          <w:color w:val="000000"/>
          <w:sz w:val="28"/>
          <w:szCs w:val="28"/>
        </w:rPr>
        <w:t>роки проведения консультаций врачей-специалистов (за исключением подозрения на онкологическое заболевание) не должны превышать 14 рабочих дней со дня обращения пациента в медиц</w:t>
      </w:r>
      <w:r>
        <w:rPr>
          <w:color w:val="000000"/>
          <w:sz w:val="28"/>
          <w:szCs w:val="28"/>
        </w:rPr>
        <w:t>инскую организацию.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10" w:name="bssPhr341"/>
      <w:bookmarkStart w:id="11" w:name="ZAP2LTM3LF"/>
      <w:bookmarkStart w:id="12" w:name="ZAP2GF43JU"/>
      <w:bookmarkEnd w:id="10"/>
      <w:bookmarkEnd w:id="11"/>
      <w:bookmarkEnd w:id="12"/>
      <w:r>
        <w:rPr>
          <w:color w:val="000000"/>
          <w:sz w:val="28"/>
          <w:szCs w:val="28"/>
        </w:rPr>
        <w:t>С</w:t>
      </w:r>
      <w:r w:rsidR="00800A97" w:rsidRPr="00800A97">
        <w:rPr>
          <w:color w:val="000000"/>
          <w:sz w:val="28"/>
          <w:szCs w:val="28"/>
        </w:rPr>
        <w:t>роки проведения консультаций врачей-специалистов в случае подозрения на онкологическое заболевание не</w:t>
      </w:r>
      <w:r>
        <w:rPr>
          <w:color w:val="000000"/>
          <w:sz w:val="28"/>
          <w:szCs w:val="28"/>
        </w:rPr>
        <w:t xml:space="preserve"> должны превышать 3 рабочих дня.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13" w:name="bssPhr342"/>
      <w:bookmarkStart w:id="14" w:name="ZAP2I363L3"/>
      <w:bookmarkStart w:id="15" w:name="ZAP2CKK3JI"/>
      <w:bookmarkEnd w:id="13"/>
      <w:bookmarkEnd w:id="14"/>
      <w:bookmarkEnd w:id="15"/>
      <w:r>
        <w:rPr>
          <w:color w:val="000000"/>
          <w:sz w:val="28"/>
          <w:szCs w:val="28"/>
        </w:rPr>
        <w:t>С</w:t>
      </w:r>
      <w:r w:rsidR="00800A97" w:rsidRPr="00800A97">
        <w:rPr>
          <w:color w:val="000000"/>
          <w:sz w:val="28"/>
          <w:szCs w:val="28"/>
        </w:rPr>
        <w:t>роки проведения диагностических инструментальных (рентгенографические исследования, включая маммографию, функциональная диагностика, ультразвуковые исследования) и лабораторных исследований при оказании первичной медико-санитарной помощи не должны превышать 14 рабочих дней со дня назначения исследований (за исключением исследований при подозрении на онко</w:t>
      </w:r>
      <w:r>
        <w:rPr>
          <w:color w:val="000000"/>
          <w:sz w:val="28"/>
          <w:szCs w:val="28"/>
        </w:rPr>
        <w:t>логическое заболевание).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16" w:name="bssPhr343"/>
      <w:bookmarkStart w:id="17" w:name="ZAP2O3Q3PI"/>
      <w:bookmarkStart w:id="18" w:name="ZAP2IL83O1"/>
      <w:bookmarkEnd w:id="16"/>
      <w:bookmarkEnd w:id="17"/>
      <w:bookmarkEnd w:id="18"/>
      <w:r>
        <w:rPr>
          <w:color w:val="000000"/>
          <w:sz w:val="28"/>
          <w:szCs w:val="28"/>
        </w:rPr>
        <w:t>С</w:t>
      </w:r>
      <w:r w:rsidR="00800A97" w:rsidRPr="00800A97">
        <w:rPr>
          <w:color w:val="000000"/>
          <w:sz w:val="28"/>
          <w:szCs w:val="28"/>
        </w:rPr>
        <w:t>роки проведения компьютерной томографии (включая однофотонную эмиссионную компьютерную томографию), магнитно-резонансной томографии и ангиографии при оказании первичной медико-санитарной помощи (за исключением исследований при подозрении на онкологическое заболевание) не должны превышать 14</w:t>
      </w:r>
      <w:r>
        <w:rPr>
          <w:color w:val="000000"/>
          <w:sz w:val="28"/>
          <w:szCs w:val="28"/>
        </w:rPr>
        <w:t xml:space="preserve"> рабочих дней со дня назначения.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19" w:name="bssPhr344"/>
      <w:bookmarkStart w:id="20" w:name="ZAP2DUS3KO"/>
      <w:bookmarkStart w:id="21" w:name="ZAP28GA3J7"/>
      <w:bookmarkEnd w:id="19"/>
      <w:bookmarkEnd w:id="20"/>
      <w:bookmarkEnd w:id="21"/>
      <w:r>
        <w:rPr>
          <w:color w:val="000000"/>
          <w:sz w:val="28"/>
          <w:szCs w:val="28"/>
        </w:rPr>
        <w:t>С</w:t>
      </w:r>
      <w:r w:rsidR="00800A97" w:rsidRPr="00800A97">
        <w:rPr>
          <w:color w:val="000000"/>
          <w:sz w:val="28"/>
          <w:szCs w:val="28"/>
        </w:rPr>
        <w:t>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</w:t>
      </w:r>
      <w:r>
        <w:rPr>
          <w:color w:val="000000"/>
          <w:sz w:val="28"/>
          <w:szCs w:val="28"/>
        </w:rPr>
        <w:t xml:space="preserve"> со дня назначения исследований.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22" w:name="bssPhr345"/>
      <w:bookmarkStart w:id="23" w:name="ZAP29V03CS"/>
      <w:bookmarkStart w:id="24" w:name="ZAP24GE3BB"/>
      <w:bookmarkEnd w:id="22"/>
      <w:bookmarkEnd w:id="23"/>
      <w:bookmarkEnd w:id="24"/>
      <w:r>
        <w:rPr>
          <w:color w:val="000000"/>
          <w:sz w:val="28"/>
          <w:szCs w:val="28"/>
        </w:rPr>
        <w:t>С</w:t>
      </w:r>
      <w:r w:rsidR="00800A97" w:rsidRPr="00800A97">
        <w:rPr>
          <w:color w:val="000000"/>
          <w:sz w:val="28"/>
          <w:szCs w:val="28"/>
        </w:rPr>
        <w:t>рок установления диспансерного наблюдения врача-онколога за пациентом с выявленным онкологическим заболеванием не должен превышать 3 рабочих дня с момента постановки диагн</w:t>
      </w:r>
      <w:r>
        <w:rPr>
          <w:color w:val="000000"/>
          <w:sz w:val="28"/>
          <w:szCs w:val="28"/>
        </w:rPr>
        <w:t>оза онкологического заболевания.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25" w:name="bssPhr346"/>
      <w:bookmarkStart w:id="26" w:name="ZAP26LE3FU"/>
      <w:bookmarkStart w:id="27" w:name="ZAP216S3ED"/>
      <w:bookmarkEnd w:id="25"/>
      <w:bookmarkEnd w:id="26"/>
      <w:bookmarkEnd w:id="27"/>
      <w:r>
        <w:rPr>
          <w:color w:val="000000"/>
          <w:sz w:val="28"/>
          <w:szCs w:val="28"/>
        </w:rPr>
        <w:lastRenderedPageBreak/>
        <w:t>С</w:t>
      </w:r>
      <w:r w:rsidR="00800A97" w:rsidRPr="00800A97">
        <w:rPr>
          <w:color w:val="000000"/>
          <w:sz w:val="28"/>
          <w:szCs w:val="28"/>
        </w:rPr>
        <w:t>роки ожидания оказания специализированной (за исключением высокотехнологичной) медицинской помощи, в том числе для лиц, находящихся в стационарных организациях социального обслуживания, не должны превышать 14 рабочих дней со дня выдачи лечащим врачом направления на госпитализацию, а для пациентов с онкологическими заболеваниями - 7 рабочих дней с момента гистологической верификации опухоли или с момента установления предварительного д</w:t>
      </w:r>
      <w:r>
        <w:rPr>
          <w:color w:val="000000"/>
          <w:sz w:val="28"/>
          <w:szCs w:val="28"/>
        </w:rPr>
        <w:t>иагноза заболевания (состояния).</w:t>
      </w:r>
    </w:p>
    <w:p w:rsidR="00800A97" w:rsidRPr="00800A97" w:rsidRDefault="00392F56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28" w:name="bssPhr347"/>
      <w:bookmarkStart w:id="29" w:name="ZAP28663IM"/>
      <w:bookmarkStart w:id="30" w:name="ZAP22NK3H5"/>
      <w:bookmarkEnd w:id="28"/>
      <w:bookmarkEnd w:id="29"/>
      <w:bookmarkEnd w:id="30"/>
      <w:r>
        <w:rPr>
          <w:color w:val="000000"/>
          <w:sz w:val="28"/>
          <w:szCs w:val="28"/>
        </w:rPr>
        <w:t>В</w:t>
      </w:r>
      <w:r w:rsidR="00800A97" w:rsidRPr="00800A97">
        <w:rPr>
          <w:color w:val="000000"/>
          <w:sz w:val="28"/>
          <w:szCs w:val="28"/>
        </w:rPr>
        <w:t xml:space="preserve">ремя </w:t>
      </w:r>
      <w:proofErr w:type="spellStart"/>
      <w:r w:rsidR="00800A97" w:rsidRPr="00800A97">
        <w:rPr>
          <w:color w:val="000000"/>
          <w:sz w:val="28"/>
          <w:szCs w:val="28"/>
        </w:rPr>
        <w:t>доезда</w:t>
      </w:r>
      <w:proofErr w:type="spellEnd"/>
      <w:r w:rsidR="00800A97" w:rsidRPr="00800A97">
        <w:rPr>
          <w:color w:val="000000"/>
          <w:sz w:val="28"/>
          <w:szCs w:val="28"/>
        </w:rPr>
        <w:t xml:space="preserve">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В территориальных программах государственных гарантий время </w:t>
      </w:r>
      <w:proofErr w:type="spellStart"/>
      <w:r w:rsidR="00800A97" w:rsidRPr="00800A97">
        <w:rPr>
          <w:color w:val="000000"/>
          <w:sz w:val="28"/>
          <w:szCs w:val="28"/>
        </w:rPr>
        <w:t>доезда</w:t>
      </w:r>
      <w:proofErr w:type="spellEnd"/>
      <w:r w:rsidR="00800A97" w:rsidRPr="00800A97">
        <w:rPr>
          <w:color w:val="000000"/>
          <w:sz w:val="28"/>
          <w:szCs w:val="28"/>
        </w:rPr>
        <w:t xml:space="preserve">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</w:p>
    <w:p w:rsidR="00800A97" w:rsidRPr="00800A97" w:rsidRDefault="00800A97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31" w:name="bssPhr348"/>
      <w:bookmarkStart w:id="32" w:name="ZAP2N4A3MT"/>
      <w:bookmarkStart w:id="33" w:name="ZAP2HLO3LC"/>
      <w:bookmarkEnd w:id="31"/>
      <w:bookmarkEnd w:id="32"/>
      <w:bookmarkEnd w:id="33"/>
      <w:r w:rsidRPr="00800A97">
        <w:rPr>
          <w:color w:val="000000"/>
          <w:sz w:val="28"/>
          <w:szCs w:val="28"/>
        </w:rPr>
        <w:t>При выявлении злокачественного новообразования лечащий врач направляет пациента в специализированную медицинскую организацию (специализированное структурное подразделение медицинской организации), имеющую лицензию на осуществление медицинской деятельности с указанием работ (услуг) по онкологии, для оказания специализированной медицинской помощи в сроки, установленные настоящим разделом.</w:t>
      </w:r>
    </w:p>
    <w:p w:rsidR="00800A97" w:rsidRPr="00800A97" w:rsidRDefault="00800A97" w:rsidP="00AE7174">
      <w:pPr>
        <w:pStyle w:val="formattext"/>
        <w:shd w:val="clear" w:color="auto" w:fill="FFFFFF"/>
        <w:spacing w:before="0" w:beforeAutospacing="0" w:after="240" w:afterAutospacing="0" w:line="276" w:lineRule="auto"/>
        <w:rPr>
          <w:color w:val="000000"/>
          <w:sz w:val="28"/>
          <w:szCs w:val="28"/>
        </w:rPr>
      </w:pPr>
      <w:bookmarkStart w:id="34" w:name="bssPhr349"/>
      <w:bookmarkStart w:id="35" w:name="ZAP2SE43QS"/>
      <w:bookmarkStart w:id="36" w:name="ZAP2MVI3PB"/>
      <w:bookmarkEnd w:id="34"/>
      <w:bookmarkEnd w:id="35"/>
      <w:bookmarkEnd w:id="36"/>
      <w:r w:rsidRPr="00800A97">
        <w:rPr>
          <w:color w:val="000000"/>
          <w:sz w:val="28"/>
          <w:szCs w:val="28"/>
        </w:rPr>
        <w:t>В медицинских организациях, оказывающих специализированную медицинскую помощь в стационарных условиях, ведется лист ожидания специализированной медицинской помощи, оказываемой в плановой форме, и осуществляется информирование граждан в доступной форме, в том числе с использованием информационно-телекоммуникационной сети '’Интернет",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данных.</w:t>
      </w:r>
    </w:p>
    <w:p w:rsidR="00726C45" w:rsidRDefault="002653EC" w:rsidP="00AE7174">
      <w:pPr>
        <w:spacing w:after="240" w:line="276" w:lineRule="auto"/>
      </w:pPr>
      <w:bookmarkStart w:id="37" w:name="bssPhr350"/>
      <w:bookmarkStart w:id="38" w:name="ZAP2EOO3GS"/>
      <w:bookmarkStart w:id="39" w:name="ZAP2EL63GR"/>
      <w:bookmarkEnd w:id="37"/>
      <w:bookmarkEnd w:id="38"/>
      <w:bookmarkEnd w:id="39"/>
    </w:p>
    <w:sectPr w:rsidR="00726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3EC" w:rsidRDefault="002653EC" w:rsidP="00392F56">
      <w:pPr>
        <w:spacing w:after="0" w:line="240" w:lineRule="auto"/>
      </w:pPr>
      <w:r>
        <w:separator/>
      </w:r>
    </w:p>
  </w:endnote>
  <w:endnote w:type="continuationSeparator" w:id="0">
    <w:p w:rsidR="002653EC" w:rsidRDefault="002653EC" w:rsidP="00392F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3EC" w:rsidRDefault="002653EC" w:rsidP="00392F56">
      <w:pPr>
        <w:spacing w:after="0" w:line="240" w:lineRule="auto"/>
      </w:pPr>
      <w:r>
        <w:separator/>
      </w:r>
    </w:p>
  </w:footnote>
  <w:footnote w:type="continuationSeparator" w:id="0">
    <w:p w:rsidR="002653EC" w:rsidRDefault="002653EC" w:rsidP="00392F56">
      <w:pPr>
        <w:spacing w:after="0" w:line="240" w:lineRule="auto"/>
      </w:pPr>
      <w:r>
        <w:continuationSeparator/>
      </w:r>
    </w:p>
  </w:footnote>
  <w:footnote w:id="1">
    <w:p w:rsidR="00392F56" w:rsidRDefault="00392F56">
      <w:pPr>
        <w:pStyle w:val="a3"/>
      </w:pPr>
      <w:r>
        <w:rPr>
          <w:rStyle w:val="a5"/>
        </w:rPr>
        <w:footnoteRef/>
      </w:r>
      <w:r>
        <w:t xml:space="preserve"> </w:t>
      </w:r>
      <w:r w:rsidRPr="00392F56">
        <w:t>раздел VII постановления П</w:t>
      </w:r>
      <w:bookmarkStart w:id="3" w:name="_GoBack"/>
      <w:bookmarkEnd w:id="3"/>
      <w:r w:rsidRPr="00392F56">
        <w:t>равительства от 29.12.2022 № 2497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97"/>
    <w:rsid w:val="002653EC"/>
    <w:rsid w:val="00374127"/>
    <w:rsid w:val="00392F56"/>
    <w:rsid w:val="00667164"/>
    <w:rsid w:val="00800A97"/>
    <w:rsid w:val="00AE7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E2124"/>
  <w15:chartTrackingRefBased/>
  <w15:docId w15:val="{F0884F3A-D850-454E-AB4A-FEA178E9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text">
    <w:name w:val="headertext"/>
    <w:basedOn w:val="a"/>
    <w:rsid w:val="0080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00A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392F5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392F56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392F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84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D7C33-238E-455D-BD66-3E6EF69C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Рябунина Александра Андреевна</dc:creator>
  <cp:keywords/>
  <dc:description/>
  <cp:lastModifiedBy>Рябунина Александра Андреевна</cp:lastModifiedBy>
  <cp:revision>2</cp:revision>
  <dcterms:created xsi:type="dcterms:W3CDTF">2023-07-20T07:15:00Z</dcterms:created>
  <dcterms:modified xsi:type="dcterms:W3CDTF">2023-07-20T07:29:00Z</dcterms:modified>
</cp:coreProperties>
</file>